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8B8" w:rsidRPr="00CD10C5" w:rsidRDefault="00CD38B8" w:rsidP="00CD38B8">
      <w:pPr>
        <w:autoSpaceDE w:val="0"/>
        <w:autoSpaceDN w:val="0"/>
        <w:adjustRightInd w:val="0"/>
        <w:spacing w:line="276" w:lineRule="auto"/>
        <w:rPr>
          <w:rFonts w:ascii="Calibri" w:hAnsi="Calibri"/>
          <w:lang w:val="hy-AM"/>
        </w:rPr>
      </w:pPr>
    </w:p>
    <w:p w:rsidR="00AE175A" w:rsidRDefault="00E17F81" w:rsidP="00E17F81">
      <w:pPr>
        <w:spacing w:after="0"/>
        <w:ind w:left="720" w:right="180"/>
        <w:jc w:val="center"/>
        <w:rPr>
          <w:rFonts w:ascii="GHEA Grapalat" w:hAnsi="GHEA Grapalat" w:cs="Sylfaen"/>
          <w:b/>
          <w:lang w:val="pt-BR"/>
        </w:rPr>
      </w:pPr>
      <w:r w:rsidRPr="00E17F81">
        <w:rPr>
          <w:rFonts w:ascii="GHEA Grapalat" w:hAnsi="GHEA Grapalat" w:cs="Sylfaen"/>
          <w:b/>
          <w:lang w:val="pt-BR"/>
        </w:rPr>
        <w:t xml:space="preserve">ԵՐԵՎԱՆ ՔԱՂԱՔԻ ԿԻԵՎՅԱՆ ՓՈՂՈՑԻ ԱՐՏԱՔԻՆ ԼՈՒՍԱՎՈՐՈՒԹՅԱՆ ՑԱՆՑԻ ՎԵՐԱԿԱՌՈՒՑՄԱՆ ԱՇԽԱՏԱՆՔՆԵՐԻ ՀԱՄԱՐ ԱՆՀՐԱԺԵՇՏ </w:t>
      </w:r>
    </w:p>
    <w:p w:rsidR="00E17F81" w:rsidRPr="00E17F81" w:rsidRDefault="00E17F81" w:rsidP="00E17F81">
      <w:pPr>
        <w:spacing w:after="0"/>
        <w:ind w:left="720" w:right="180"/>
        <w:jc w:val="center"/>
        <w:rPr>
          <w:rFonts w:ascii="GHEA Grapalat" w:hAnsi="GHEA Grapalat" w:cs="Sylfaen"/>
          <w:b/>
          <w:lang w:val="pt-BR"/>
        </w:rPr>
      </w:pPr>
      <w:r w:rsidRPr="00E17F81">
        <w:rPr>
          <w:rFonts w:ascii="GHEA Grapalat" w:hAnsi="GHEA Grapalat" w:cs="Sylfaen"/>
          <w:b/>
          <w:lang w:val="pt-BR"/>
        </w:rPr>
        <w:t>ԼԵԴ ԼՈՒՍԱՏՈՒՆԵՐԻ</w:t>
      </w:r>
    </w:p>
    <w:p w:rsidR="00CD38B8" w:rsidRPr="00D83173" w:rsidRDefault="00CD38B8" w:rsidP="00CD38B8">
      <w:pPr>
        <w:jc w:val="center"/>
        <w:rPr>
          <w:rFonts w:ascii="Sylfaen" w:hAnsi="Sylfaen"/>
          <w:b/>
          <w:sz w:val="28"/>
          <w:lang w:val="hy-AM"/>
        </w:rPr>
      </w:pPr>
      <w:r w:rsidRPr="006E08D3">
        <w:rPr>
          <w:rFonts w:ascii="Sylfaen" w:hAnsi="Sylfaen"/>
          <w:b/>
          <w:sz w:val="28"/>
          <w:lang w:val="hy-AM"/>
        </w:rPr>
        <w:t xml:space="preserve"> Տ</w:t>
      </w:r>
      <w:r w:rsidR="0007105A" w:rsidRPr="00D83173">
        <w:rPr>
          <w:rFonts w:ascii="Sylfaen" w:hAnsi="Sylfaen"/>
          <w:b/>
          <w:sz w:val="28"/>
          <w:lang w:val="hy-AM"/>
        </w:rPr>
        <w:t>եխնիկական բնութագիր</w:t>
      </w:r>
    </w:p>
    <w:p w:rsidR="00CD38B8" w:rsidRPr="00D83173" w:rsidRDefault="00CD38B8" w:rsidP="00FB28D5">
      <w:pPr>
        <w:spacing w:after="0"/>
        <w:jc w:val="center"/>
        <w:rPr>
          <w:rFonts w:ascii="GHEA Grapalat" w:eastAsia="GHEA Grapalat" w:hAnsi="GHEA Grapalat" w:cs="GHEA Grapalat"/>
          <w:b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090"/>
        <w:gridCol w:w="29"/>
        <w:gridCol w:w="6160"/>
      </w:tblGrid>
      <w:tr w:rsidR="00EF3ABA" w:rsidRPr="0045251B" w:rsidTr="00F45E8B">
        <w:trPr>
          <w:trHeight w:val="91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Պահանջվող լուսային ելք՝ ոչ պակաս, լյումեն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Պահանջվող լույսի ուժգնության բաշխման կոր</w:t>
            </w:r>
          </w:p>
        </w:tc>
      </w:tr>
      <w:tr w:rsidR="00EF3ABA" w:rsidRPr="005F0459" w:rsidTr="006219B3">
        <w:trPr>
          <w:trHeight w:val="8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45251B" w:rsidRDefault="00E17F81" w:rsidP="00F45E8B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eastAsia="GHEA Grapalat" w:hAnsi="GHEA Grapalat" w:cs="GHEA Grapalat"/>
                <w:b/>
                <w:sz w:val="28"/>
                <w:szCs w:val="28"/>
              </w:rPr>
              <w:t>17024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FA5D53" w:rsidRDefault="00E17F81" w:rsidP="00F45E8B">
            <w:pPr>
              <w:spacing w:before="100" w:beforeAutospacing="1" w:after="100" w:afterAutospacing="1"/>
              <w:ind w:left="1876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</w:rPr>
              <w:t>Համաձայն նախագծի</w:t>
            </w:r>
          </w:p>
        </w:tc>
      </w:tr>
      <w:tr w:rsidR="006219B3" w:rsidRPr="005F0459" w:rsidTr="00C354AE">
        <w:trPr>
          <w:trHeight w:val="800"/>
        </w:trPr>
        <w:tc>
          <w:tcPr>
            <w:tcW w:w="9983" w:type="dxa"/>
            <w:gridSpan w:val="4"/>
            <w:vAlign w:val="center"/>
          </w:tcPr>
          <w:p w:rsidR="006219B3" w:rsidRPr="00E621F8" w:rsidRDefault="00E621F8" w:rsidP="00E621F8">
            <w:pPr>
              <w:spacing w:before="100" w:beforeAutospacing="1" w:after="100" w:afterAutospacing="1"/>
              <w:ind w:left="1876"/>
              <w:rPr>
                <w:rFonts w:ascii="GHEA Grapalat" w:eastAsia="Times New Roman" w:hAnsi="GHEA Grapalat" w:cs="Times New Roman"/>
                <w:b/>
                <w:noProof/>
                <w:szCs w:val="24"/>
              </w:rPr>
            </w:pPr>
            <w:r w:rsidRPr="00E621F8">
              <w:rPr>
                <w:rFonts w:ascii="GHEA Grapalat" w:eastAsia="Times New Roman" w:hAnsi="GHEA Grapalat" w:cs="Times New Roman"/>
                <w:b/>
                <w:noProof/>
                <w:sz w:val="28"/>
                <w:szCs w:val="24"/>
              </w:rPr>
              <w:t>Հզորությունը  110</w:t>
            </w:r>
            <w:r w:rsidR="006219B3" w:rsidRPr="00E621F8">
              <w:rPr>
                <w:rFonts w:ascii="GHEA Grapalat" w:eastAsia="Times New Roman" w:hAnsi="GHEA Grapalat" w:cs="Times New Roman"/>
                <w:b/>
                <w:noProof/>
                <w:sz w:val="28"/>
                <w:szCs w:val="24"/>
              </w:rPr>
              <w:t xml:space="preserve"> վատտ, թույլատրելի շեղումը + - 5 %</w:t>
            </w:r>
          </w:p>
        </w:tc>
      </w:tr>
      <w:tr w:rsidR="00EF3ABA" w:rsidRPr="0045251B" w:rsidTr="00F45E8B">
        <w:trPr>
          <w:trHeight w:val="112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BA455B" w:rsidRDefault="00EF3ABA" w:rsidP="00F45E8B">
            <w:pPr>
              <w:rPr>
                <w:rFonts w:ascii="GHEA Grapalat" w:hAnsi="GHEA Grapalat"/>
                <w:b/>
                <w:sz w:val="28"/>
                <w:lang w:val="ru-RU"/>
              </w:rPr>
            </w:pPr>
            <w:r w:rsidRPr="00BA455B">
              <w:rPr>
                <w:rFonts w:ascii="GHEA Grapalat" w:hAnsi="GHEA Grapalat"/>
                <w:noProof/>
                <w:sz w:val="28"/>
              </w:rPr>
              <w:t xml:space="preserve">Պահանջվող </w:t>
            </w:r>
            <w:r w:rsidRPr="00BA455B">
              <w:rPr>
                <w:rFonts w:ascii="GHEA Grapalat" w:hAnsi="GHEA Grapalat"/>
                <w:noProof/>
                <w:sz w:val="28"/>
                <w:szCs w:val="24"/>
              </w:rPr>
              <w:t>ապրանքային նշանը</w:t>
            </w:r>
            <w:r w:rsidRPr="00BA455B">
              <w:rPr>
                <w:rFonts w:ascii="GHEA Grapalat" w:hAnsi="GHEA Grapalat"/>
                <w:noProof/>
                <w:sz w:val="28"/>
              </w:rPr>
              <w:t>՝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D83173" w:rsidRDefault="00EF3ABA" w:rsidP="00F45E8B">
            <w:pPr>
              <w:rPr>
                <w:rFonts w:ascii="GHEA Grapalat" w:hAnsi="GHEA Grapalat"/>
                <w:noProof/>
                <w:sz w:val="28"/>
                <w:lang w:val="ru-RU"/>
              </w:rPr>
            </w:pPr>
            <w:r w:rsidRPr="00BA455B">
              <w:rPr>
                <w:rFonts w:ascii="GHEA Grapalat" w:hAnsi="GHEA Grapalat"/>
                <w:b/>
                <w:sz w:val="28"/>
                <w:lang w:val="hy-AM"/>
              </w:rPr>
              <w:t>S</w:t>
            </w:r>
            <w:r w:rsidRPr="00BA455B">
              <w:rPr>
                <w:rFonts w:ascii="GHEA Grapalat" w:hAnsi="GHEA Grapalat"/>
                <w:b/>
                <w:sz w:val="28"/>
              </w:rPr>
              <w:t>CHREDER</w:t>
            </w:r>
            <w:r w:rsidRPr="00BA455B">
              <w:rPr>
                <w:rFonts w:ascii="GHEA Grapalat" w:hAnsi="GHEA Grapalat"/>
                <w:b/>
                <w:sz w:val="28"/>
                <w:lang w:val="hy-AM"/>
              </w:rPr>
              <w:t xml:space="preserve"> ապրանքանիշի կամ համարժեք VIZULO, PHILIPS ապրանքանիշերի</w:t>
            </w:r>
          </w:p>
        </w:tc>
      </w:tr>
      <w:tr w:rsidR="00EF3ABA" w:rsidRPr="005F0459" w:rsidTr="00F45E8B">
        <w:trPr>
          <w:trHeight w:val="423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</w:t>
            </w:r>
          </w:p>
        </w:tc>
        <w:tc>
          <w:tcPr>
            <w:tcW w:w="9279" w:type="dxa"/>
            <w:gridSpan w:val="3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Տեխնիկական պահանջներ</w:t>
            </w:r>
          </w:p>
        </w:tc>
      </w:tr>
      <w:tr w:rsidR="00EF3ABA" w:rsidRPr="005F0459" w:rsidTr="00F45E8B">
        <w:trPr>
          <w:trHeight w:val="36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կառուցվածք՝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Արտաքին տեղադրման փողոցային լուսատու</w:t>
            </w:r>
          </w:p>
        </w:tc>
      </w:tr>
      <w:tr w:rsidR="00EF3ABA" w:rsidRPr="005F0459" w:rsidTr="00F45E8B">
        <w:trPr>
          <w:trHeight w:val="41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1.2.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Լույսի աղբյուր՝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LED (</w:t>
            </w:r>
            <w:r w:rsidRPr="005F0459">
              <w:rPr>
                <w:rFonts w:ascii="GHEA Grapalat" w:hAnsi="GHEA Grapalat"/>
                <w:lang w:val="hy-AM"/>
              </w:rPr>
              <w:t>լույս արձակող դիոդ</w:t>
            </w:r>
            <w:r w:rsidRPr="0007105A">
              <w:rPr>
                <w:rFonts w:ascii="GHEA Grapalat" w:hAnsi="GHEA Grapalat"/>
                <w:lang w:val="hy-AM"/>
              </w:rPr>
              <w:t>)</w:t>
            </w:r>
          </w:p>
        </w:tc>
      </w:tr>
      <w:tr w:rsidR="00EF3ABA" w:rsidRPr="005F0459" w:rsidTr="00F45E8B">
        <w:trPr>
          <w:trHeight w:val="104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1.3.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 xml:space="preserve">Լուսատուի արդյունավետություն, ոչ պակաս, </w:t>
            </w:r>
          </w:p>
        </w:tc>
        <w:tc>
          <w:tcPr>
            <w:tcW w:w="6160" w:type="dxa"/>
            <w:vAlign w:val="center"/>
          </w:tcPr>
          <w:p w:rsidR="00EF3ABA" w:rsidRPr="005F0459" w:rsidRDefault="00E17F81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154.8</w:t>
            </w:r>
            <w:r w:rsidR="00EF3ABA" w:rsidRPr="005F0459">
              <w:rPr>
                <w:rFonts w:ascii="GHEA Grapalat" w:hAnsi="GHEA Grapalat"/>
                <w:lang w:val="hy-AM"/>
              </w:rPr>
              <w:t xml:space="preserve"> լյումեն/Վտ</w:t>
            </w:r>
          </w:p>
        </w:tc>
      </w:tr>
      <w:tr w:rsidR="00EF3ABA" w:rsidRPr="0045251B" w:rsidTr="00F45E8B">
        <w:trPr>
          <w:trHeight w:val="424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1.4.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իրան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Բարձր ճնշման ձուլված ալյումինե ձուլվածք;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Փոշեպատ, մոխրագույն RAL 9006;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օպտիկական հանգույցը պետք է հագեցած լինի կոփված պաշտպանիչ ապակիով;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Լուսատուն պետք է ունենա առանց գործիքի սպասարկման հնարավորություն;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Լուսատուն պետք է ունենա բացված լուսատուի էլեկտրասնուցման ավտոմատ անջատիչ;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իրանը պետք է ունենա միասնական ZHAGA կոնտակտային վարդակ (ստանդարտ միակցիչ ZHAGA BOOK 18), որը հնարավորություն կտա միացնել սենսորները և կարգավորիչները: ZHAGA վարդակը պետք է տեղադրված լինի լուսատուի իրանի ստորին մասում և ուղղված դեպի ճանապարհը:</w:t>
            </w:r>
          </w:p>
        </w:tc>
      </w:tr>
      <w:tr w:rsidR="00EF3ABA" w:rsidRPr="0045251B" w:rsidTr="00F45E8B">
        <w:trPr>
          <w:trHeight w:val="210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lastRenderedPageBreak/>
              <w:t>1.5.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համատեղելիությունը սյան բռնակի տրամագծի հետ՝</w:t>
            </w:r>
          </w:p>
        </w:tc>
        <w:tc>
          <w:tcPr>
            <w:tcW w:w="6160" w:type="dxa"/>
            <w:vAlign w:val="center"/>
          </w:tcPr>
          <w:p w:rsidR="00EF3ABA" w:rsidRPr="00C87D8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C87D8A">
              <w:rPr>
                <w:rFonts w:ascii="GHEA Grapalat" w:hAnsi="GHEA Grapalat"/>
                <w:lang w:val="hy-AM"/>
              </w:rPr>
              <w:t>Բռնակի տրամագիծը</w:t>
            </w:r>
            <w:r w:rsidRPr="00244A91">
              <w:rPr>
                <w:rFonts w:ascii="GHEA Grapalat" w:hAnsi="GHEA Grapalat"/>
                <w:lang w:val="hy-AM"/>
              </w:rPr>
              <w:t>՝ 55-65 մմ</w:t>
            </w:r>
            <w:r w:rsidRPr="00C87D8A">
              <w:rPr>
                <w:rFonts w:ascii="GHEA Grapalat" w:hAnsi="GHEA Grapalat"/>
                <w:lang w:val="hy-AM"/>
              </w:rPr>
              <w:t>;</w:t>
            </w:r>
          </w:p>
          <w:p w:rsidR="00EF3ABA" w:rsidRPr="00C87D8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C87D8A">
              <w:rPr>
                <w:rFonts w:ascii="GHEA Grapalat" w:hAnsi="GHEA Grapalat"/>
                <w:lang w:val="hy-AM"/>
              </w:rPr>
              <w:t xml:space="preserve">Լուսատուն պետք է ունենա հնարավորություն  կարգավորվել ուղղահայաց հարթության մեջ՝ բռնակի նկատմամբ </w:t>
            </w:r>
            <w:r w:rsidRPr="0007105A">
              <w:rPr>
                <w:rFonts w:ascii="GHEA Grapalat" w:hAnsi="GHEA Grapalat"/>
                <w:lang w:val="hy-AM"/>
              </w:rPr>
              <w:t xml:space="preserve">առնվազն </w:t>
            </w:r>
            <w:r w:rsidRPr="00C87D8A">
              <w:rPr>
                <w:rFonts w:ascii="GHEA Grapalat" w:hAnsi="GHEA Grapalat"/>
                <w:lang w:val="hy-AM"/>
              </w:rPr>
              <w:t>15 աստիճանի սահմաններում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Բռնակին ամրացումը չժանգոտվող պողպատից պտուտակներով</w:t>
            </w:r>
          </w:p>
        </w:tc>
      </w:tr>
      <w:tr w:rsidR="00EF3ABA" w:rsidRPr="005F0459" w:rsidTr="00F45E8B">
        <w:trPr>
          <w:trHeight w:val="112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</w:rPr>
              <w:t>1.6.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Ներթափանցումից պաշտպանության գործակից (IP)</w:t>
            </w:r>
            <w:r>
              <w:rPr>
                <w:rFonts w:ascii="GHEA Grapalat" w:hAnsi="GHEA Grapalat"/>
              </w:rPr>
              <w:t>՝</w:t>
            </w:r>
            <w:r w:rsidRPr="005F0459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E17F81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IP 6</w:t>
            </w:r>
            <w:r w:rsidR="00E17F81">
              <w:rPr>
                <w:rFonts w:ascii="GHEA Grapalat" w:hAnsi="GHEA Grapalat"/>
              </w:rPr>
              <w:t>5</w:t>
            </w:r>
          </w:p>
        </w:tc>
      </w:tr>
      <w:tr w:rsidR="00EF3ABA" w:rsidRPr="005F0459" w:rsidTr="00F45E8B">
        <w:trPr>
          <w:trHeight w:val="1415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</w:rPr>
              <w:t>1.7.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Մեխանիկական ազդեցության հանդեպ դիմադրողականության գործակից (IK),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IK 09</w:t>
            </w:r>
          </w:p>
        </w:tc>
      </w:tr>
      <w:tr w:rsidR="00EF3ABA" w:rsidRPr="005F0459" w:rsidTr="00F45E8B">
        <w:trPr>
          <w:trHeight w:val="108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1.8.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լույսի փոխկապակցված գունային ջերմաստիճան 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Pr="005F0459">
              <w:rPr>
                <w:rFonts w:ascii="GHEA Grapalat" w:hAnsi="GHEA Grapalat"/>
                <w:lang w:val="hy-AM"/>
              </w:rPr>
              <w:t xml:space="preserve">000 </w:t>
            </w:r>
            <w:r w:rsidRPr="0007105A">
              <w:rPr>
                <w:rFonts w:ascii="GHEA Grapalat" w:hAnsi="GHEA Grapalat"/>
                <w:lang w:val="hy-AM"/>
              </w:rPr>
              <w:t>±</w:t>
            </w:r>
            <w:r w:rsidRPr="005F0459">
              <w:rPr>
                <w:rFonts w:ascii="GHEA Grapalat" w:hAnsi="GHEA Grapalat"/>
                <w:lang w:val="hy-AM"/>
              </w:rPr>
              <w:t xml:space="preserve"> 100 Կելվին</w:t>
            </w:r>
          </w:p>
        </w:tc>
      </w:tr>
      <w:tr w:rsidR="00EF3ABA" w:rsidRPr="005F0459" w:rsidTr="00F45E8B">
        <w:trPr>
          <w:trHeight w:val="108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1.9.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 xml:space="preserve">Լույսի գունային ջերմաստիճանի ճշգրտությունը </w:t>
            </w:r>
            <w:r w:rsidRPr="005F0459">
              <w:rPr>
                <w:rFonts w:ascii="GHEA Grapalat" w:hAnsi="GHEA Grapalat"/>
              </w:rPr>
              <w:t>(</w:t>
            </w:r>
            <w:proofErr w:type="spellStart"/>
            <w:r w:rsidRPr="005F0459">
              <w:rPr>
                <w:rFonts w:ascii="GHEA Grapalat" w:hAnsi="GHEA Grapalat"/>
              </w:rPr>
              <w:t>MacAdam</w:t>
            </w:r>
            <w:proofErr w:type="spellEnd"/>
            <w:r w:rsidRPr="005F0459">
              <w:rPr>
                <w:rFonts w:ascii="GHEA Grapalat" w:hAnsi="GHEA Grapalat"/>
                <w:lang w:val="hy-AM"/>
              </w:rPr>
              <w:t>էլիպս</w:t>
            </w:r>
            <w:r w:rsidRPr="005F0459">
              <w:rPr>
                <w:rFonts w:ascii="GHEA Grapalat" w:hAnsi="GHEA Grapalat"/>
              </w:rPr>
              <w:t>)</w:t>
            </w:r>
            <w:r w:rsidRPr="005F0459">
              <w:rPr>
                <w:rFonts w:ascii="GHEA Grapalat" w:hAnsi="GHEA Grapalat"/>
                <w:lang w:val="hy-AM"/>
              </w:rPr>
              <w:t xml:space="preserve">, ոչ ավել քան՝ 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5</w:t>
            </w:r>
          </w:p>
        </w:tc>
      </w:tr>
      <w:tr w:rsidR="00EF3ABA" w:rsidRPr="005F0459" w:rsidTr="00F45E8B">
        <w:trPr>
          <w:trHeight w:val="123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1.10.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լույսի գունափոխանցման գործակից (CRI),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70</w:t>
            </w:r>
          </w:p>
        </w:tc>
      </w:tr>
      <w:tr w:rsidR="00EF3ABA" w:rsidRPr="005F0459" w:rsidTr="00F45E8B">
        <w:trPr>
          <w:trHeight w:val="283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1.11.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ծառայության ժամկետը (L90 B10 C10 Ta=25C-ում) համաձայն TM21 լուսատուի կամ համանման լուսատուի ծառայության ժամկետի հաշվարկման հաշվետվության՝ ոչ պակաս, քան՝</w:t>
            </w:r>
          </w:p>
        </w:tc>
        <w:tc>
          <w:tcPr>
            <w:tcW w:w="6160" w:type="dxa"/>
            <w:vAlign w:val="center"/>
          </w:tcPr>
          <w:p w:rsidR="00EF3ABA" w:rsidRPr="005F0459" w:rsidRDefault="00E17F81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30</w:t>
            </w:r>
            <w:r w:rsidR="00EF3ABA" w:rsidRPr="0007105A">
              <w:rPr>
                <w:rFonts w:ascii="Calibri" w:hAnsi="Calibri" w:cs="Calibri"/>
                <w:lang w:val="hy-AM"/>
              </w:rPr>
              <w:t> </w:t>
            </w:r>
            <w:r w:rsidR="00EF3ABA" w:rsidRPr="005F0459">
              <w:rPr>
                <w:rFonts w:ascii="GHEA Grapalat" w:hAnsi="GHEA Grapalat"/>
                <w:lang w:val="hy-AM"/>
              </w:rPr>
              <w:t>000 ժամ</w:t>
            </w:r>
          </w:p>
        </w:tc>
      </w:tr>
      <w:tr w:rsidR="00EF3ABA" w:rsidRPr="005F0459" w:rsidTr="00F45E8B">
        <w:trPr>
          <w:trHeight w:val="1253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1.12.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շահագործման շրջակա միջավայրի ջերմաստիճանի տիրույթ՝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E17F81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</w:t>
            </w:r>
            <w:r w:rsidR="00E17F81">
              <w:rPr>
                <w:rFonts w:ascii="GHEA Grapalat" w:hAnsi="GHEA Grapalat"/>
              </w:rPr>
              <w:t>25</w:t>
            </w:r>
            <w:r>
              <w:rPr>
                <w:rFonts w:ascii="GHEA Grapalat" w:hAnsi="GHEA Grapalat"/>
                <w:lang w:val="hy-AM"/>
              </w:rPr>
              <w:t>°C - +4</w:t>
            </w:r>
            <w:r w:rsidRPr="005F0459">
              <w:rPr>
                <w:rFonts w:ascii="GHEA Grapalat" w:hAnsi="GHEA Grapalat"/>
                <w:lang w:val="hy-AM"/>
              </w:rPr>
              <w:t>0°C</w:t>
            </w:r>
          </w:p>
        </w:tc>
      </w:tr>
      <w:tr w:rsidR="00EF3ABA" w:rsidRPr="005F0459" w:rsidTr="00F45E8B">
        <w:trPr>
          <w:trHeight w:val="84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1.13.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մուտքային լարում,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17F81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150</w:t>
            </w:r>
            <w:r>
              <w:rPr>
                <w:rFonts w:ascii="GHEA Grapalat" w:hAnsi="GHEA Grapalat"/>
                <w:lang w:val="hy-AM"/>
              </w:rPr>
              <w:t xml:space="preserve"> - 2</w:t>
            </w:r>
            <w:r>
              <w:rPr>
                <w:rFonts w:ascii="GHEA Grapalat" w:hAnsi="GHEA Grapalat"/>
              </w:rPr>
              <w:t>5</w:t>
            </w:r>
            <w:r w:rsidR="00EF3ABA" w:rsidRPr="005F0459">
              <w:rPr>
                <w:rFonts w:ascii="GHEA Grapalat" w:hAnsi="GHEA Grapalat"/>
                <w:lang w:val="hy-AM"/>
              </w:rPr>
              <w:t>0 վոլտ</w:t>
            </w:r>
          </w:p>
        </w:tc>
      </w:tr>
      <w:tr w:rsidR="00EF3ABA" w:rsidRPr="005F0459" w:rsidTr="00F45E8B">
        <w:trPr>
          <w:trHeight w:val="1128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lastRenderedPageBreak/>
              <w:t>1.14.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սնուցվող հոսանքի հաճախականություն՝</w:t>
            </w:r>
          </w:p>
        </w:tc>
        <w:tc>
          <w:tcPr>
            <w:tcW w:w="6160" w:type="dxa"/>
            <w:vAlign w:val="center"/>
          </w:tcPr>
          <w:p w:rsidR="00EF3ABA" w:rsidRPr="00173964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50/60</w:t>
            </w:r>
            <w:r w:rsidRPr="00173964">
              <w:rPr>
                <w:rFonts w:ascii="GHEA Grapalat" w:hAnsi="GHEA Grapalat"/>
                <w:lang w:val="hy-AM"/>
              </w:rPr>
              <w:t xml:space="preserve"> հերց</w:t>
            </w:r>
          </w:p>
        </w:tc>
      </w:tr>
      <w:tr w:rsidR="00EF3ABA" w:rsidRPr="005F0459" w:rsidTr="00F45E8B">
        <w:trPr>
          <w:trHeight w:val="83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1.15.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հ</w:t>
            </w:r>
            <w:r w:rsidRPr="005F0459">
              <w:rPr>
                <w:rFonts w:ascii="GHEA Grapalat" w:eastAsia="Times New Roman" w:hAnsi="GHEA Grapalat" w:cs="Arial"/>
                <w:lang w:val="hy-AM"/>
              </w:rPr>
              <w:t>զորության գործակից, ոչ պակաս՝</w:t>
            </w:r>
          </w:p>
        </w:tc>
        <w:tc>
          <w:tcPr>
            <w:tcW w:w="6160" w:type="dxa"/>
            <w:vAlign w:val="center"/>
          </w:tcPr>
          <w:p w:rsidR="00EF3ABA" w:rsidRPr="005F0459" w:rsidRDefault="006219B3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</w:p>
        </w:tc>
      </w:tr>
      <w:tr w:rsidR="00EF3ABA" w:rsidRPr="005F0459" w:rsidTr="00F45E8B">
        <w:trPr>
          <w:trHeight w:val="1411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1.16.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էլեկտրական մեկուսացման անվտանգության դաս՝ համաձայն EN-60598-ի՝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II (</w:t>
            </w:r>
            <w:r w:rsidRPr="005F0459">
              <w:rPr>
                <w:rFonts w:ascii="GHEA Grapalat" w:hAnsi="GHEA Grapalat"/>
                <w:lang w:val="hy-AM"/>
              </w:rPr>
              <w:t>երկրորդ</w:t>
            </w:r>
            <w:r w:rsidRPr="0007105A">
              <w:rPr>
                <w:rFonts w:ascii="GHEA Grapalat" w:hAnsi="GHEA Grapalat"/>
                <w:lang w:val="hy-AM"/>
              </w:rPr>
              <w:t>)</w:t>
            </w:r>
          </w:p>
        </w:tc>
      </w:tr>
      <w:tr w:rsidR="00EF3ABA" w:rsidRPr="00734D76" w:rsidTr="00F45E8B"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1.17.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գերլարմանը դիմադրություն, ոչ պակաս քան՝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Առավելագույն լարում N/L - 10 կՎ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I max ≥ 10 կԱ</w:t>
            </w:r>
          </w:p>
        </w:tc>
      </w:tr>
      <w:tr w:rsidR="00EF3ABA" w:rsidRPr="0045251B" w:rsidTr="00F45E8B"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1.18.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էլեկտրասնուցման հանգույցին վերաբերվող  լրացուցիչ տեխնիկական պահանջներ՝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է՝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Լինի ծրագրավորվող՝ ելքային հոսանքի կառավարման հնարավորությամբ;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Աշխատի DALI</w:t>
            </w:r>
            <w:r w:rsidRPr="0007105A">
              <w:rPr>
                <w:rFonts w:ascii="GHEA Grapalat" w:hAnsi="GHEA Grapalat"/>
                <w:lang w:val="hy-AM"/>
              </w:rPr>
              <w:t>2</w:t>
            </w:r>
            <w:r w:rsidRPr="005F0459">
              <w:rPr>
                <w:rFonts w:ascii="GHEA Grapalat" w:hAnsi="GHEA Grapalat"/>
                <w:lang w:val="hy-AM"/>
              </w:rPr>
              <w:t xml:space="preserve"> կառավարման արձանագրությամբ;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Ունենա ստանդարտ՝ առանց գործիքի ZHAGA BOOK 18 միացում և վարդակ լուսատուի մարմնի ստորին մասում ելքով;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Ունենա հավաստագրում՝ D4i և ZHAGA կոնսորցիումի;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ZHAGA կոնտակտային վարդակը պետք է թույլ տա ապագայում լուսատուն համալրել  կառավարման համակարգի սարքավորումներով և սենսորներով: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տեղադրելուց առաջ պետք է լինի ինքնա մթագման ռեժիմում փոխկապված կես գիշերվա ժամին;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 ապահովի ապակենտրոնացված աստղմթագնում առնվազն 5 տարբեր լուսավորության մակարդակով: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 հնարավորություն ունենա վերծրագրավորել անհրաժեշտության դեպքում:</w:t>
            </w:r>
          </w:p>
        </w:tc>
      </w:tr>
      <w:tr w:rsidR="00EF3ABA" w:rsidRPr="005F0459" w:rsidTr="00F45E8B">
        <w:trPr>
          <w:trHeight w:val="8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1.19.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երաշխիքային ժամկետ, ոչ պակաս՝</w:t>
            </w:r>
          </w:p>
        </w:tc>
        <w:tc>
          <w:tcPr>
            <w:tcW w:w="6160" w:type="dxa"/>
            <w:vAlign w:val="center"/>
          </w:tcPr>
          <w:p w:rsidR="00EF3ABA" w:rsidRPr="005F0459" w:rsidRDefault="006219B3" w:rsidP="00F45E8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</w:t>
            </w:r>
            <w:r w:rsidR="00EF3ABA" w:rsidRPr="005F0459">
              <w:rPr>
                <w:rFonts w:ascii="GHEA Grapalat" w:hAnsi="GHEA Grapalat"/>
                <w:lang w:val="hy-AM"/>
              </w:rPr>
              <w:t xml:space="preserve"> տարի</w:t>
            </w:r>
          </w:p>
        </w:tc>
      </w:tr>
      <w:tr w:rsidR="00EF3ABA" w:rsidRPr="0045251B" w:rsidTr="00F45E8B">
        <w:trPr>
          <w:trHeight w:val="698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Այլ պահանջներ և պահանջվող փաստաթղթեր</w:t>
            </w:r>
          </w:p>
        </w:tc>
      </w:tr>
      <w:tr w:rsidR="00EF3ABA" w:rsidRPr="005F0459" w:rsidTr="00F45E8B">
        <w:trPr>
          <w:trHeight w:val="225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2.1.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ENEC վկայական կամ համարժեք վկայագիր, որը տրված է հավատարմագրված մարմնի կողմից, որը զբաղվում է համապատասխանության գնահատմամբ և հաստատում է համապատասխանությունը հետևյալ համապատասխան ստանդարտներին.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62031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62471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60598-1 + A11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60598-2-3 + A1</w:t>
            </w:r>
          </w:p>
        </w:tc>
      </w:tr>
      <w:tr w:rsidR="00EF3ABA" w:rsidRPr="005F0459" w:rsidTr="00F45E8B">
        <w:trPr>
          <w:trHeight w:val="197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lastRenderedPageBreak/>
              <w:t>2.2.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ENEC PLUS վկայագիր կամ համարժեք վկայագիր, որը տրված է հավատարմագրված մարմնի կողմից, որը զբաղվում է համապատասխանության գնահատմամբ և հավաստում է համապատասխանությունը հետևյալ համապատասխան ստանդարտներին.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62717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62722-1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62722-2-1</w:t>
            </w:r>
          </w:p>
        </w:tc>
      </w:tr>
      <w:tr w:rsidR="00EF3ABA" w:rsidRPr="0045251B" w:rsidTr="00F45E8B">
        <w:trPr>
          <w:trHeight w:val="140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2.3.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Փորձարկման հաշվետվություն, որը հաստատում է լուսատուի IP (ներթափանցումից պաշտպանության գործակից) դասը՝ տրված համապատասխանության գնահատմամբ զբաղվող հավատարմագրված մարմնի կողմից (լուսատուի յուրաքանչյուր տեսակի համար)</w:t>
            </w:r>
          </w:p>
        </w:tc>
      </w:tr>
      <w:tr w:rsidR="00EF3ABA" w:rsidRPr="0045251B" w:rsidTr="00F45E8B">
        <w:trPr>
          <w:trHeight w:val="14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2.4.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Փորձարկման հաշվետվություն, որը հաստատում է լուսատուի IK (մեխանիկական ազդեցության հանդեպ դիմադրողականության գործակից) դասը, որը տրվել է համապատասխանության գնահատմամբ զբաղվող հավատարմագրված մարմնի կողմից (լուսատուի յուրաքանչյուր տեսակի համար)</w:t>
            </w:r>
          </w:p>
        </w:tc>
      </w:tr>
      <w:tr w:rsidR="00EF3ABA" w:rsidRPr="0045251B" w:rsidTr="00F45E8B">
        <w:trPr>
          <w:trHeight w:val="198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2.5.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8B64E3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Ֆոտոկենսաբանական անվտանգության պահանջին համապատասխանության հաստատում՝ ֆոտոկենսաբանական անվտանգության փորձարկման զեկույցով, որը տրված է ISO 17025 համապատասխանության գնահատման հավատարմագրված հաստատության կողմից (փորձարկվել է IEC TR 62778-ի կամ համարժեքի համաձայն): Փորձարկման հաշվետվությունը պետք է պատրաստված լինի միայն մեկ՝ ամենաբարձր հզորություն ունեցող լուսատուի համար:</w:t>
            </w:r>
            <w:r w:rsidRPr="008B64E3">
              <w:rPr>
                <w:rFonts w:ascii="GHEA Grapalat" w:hAnsi="GHEA Grapalat"/>
                <w:lang w:val="hy-AM"/>
              </w:rPr>
              <w:t xml:space="preserve"> 1-</w:t>
            </w:r>
            <w:r>
              <w:rPr>
                <w:rFonts w:ascii="GHEA Grapalat" w:hAnsi="GHEA Grapalat"/>
                <w:lang w:val="hy-AM"/>
              </w:rPr>
              <w:t>ին ռ</w:t>
            </w:r>
            <w:r w:rsidRPr="008B64E3">
              <w:rPr>
                <w:rFonts w:ascii="GHEA Grapalat" w:hAnsi="GHEA Grapalat"/>
                <w:lang w:val="hy-AM"/>
              </w:rPr>
              <w:t>իսկի խմբի</w:t>
            </w:r>
            <w:r>
              <w:rPr>
                <w:rFonts w:ascii="GHEA Grapalat" w:hAnsi="GHEA Grapalat"/>
                <w:lang w:val="hy-AM"/>
              </w:rPr>
              <w:t>ց</w:t>
            </w:r>
            <w:r w:rsidRPr="008B64E3">
              <w:rPr>
                <w:rFonts w:ascii="GHEA Grapalat" w:hAnsi="GHEA Grapalat"/>
                <w:lang w:val="hy-AM"/>
              </w:rPr>
              <w:t xml:space="preserve"> ոչ բարձր</w:t>
            </w:r>
            <w:r>
              <w:rPr>
                <w:rFonts w:ascii="GHEA Grapalat" w:hAnsi="GHEA Grapalat"/>
                <w:lang w:val="hy-AM"/>
              </w:rPr>
              <w:t>:</w:t>
            </w:r>
          </w:p>
        </w:tc>
      </w:tr>
      <w:tr w:rsidR="00EF3ABA" w:rsidRPr="0045251B" w:rsidTr="00F45E8B">
        <w:trPr>
          <w:trHeight w:val="1689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2.6.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BF5B4A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8B64E3">
              <w:rPr>
                <w:rFonts w:ascii="GHEA Grapalat" w:hAnsi="GHEA Grapalat"/>
                <w:lang w:val="hy-AM"/>
              </w:rPr>
              <w:t xml:space="preserve">Առաջարկվող լուսատուի LM-79-19 </w:t>
            </w:r>
            <w:r w:rsidRPr="005F0459">
              <w:rPr>
                <w:rFonts w:ascii="GHEA Grapalat" w:hAnsi="GHEA Grapalat"/>
                <w:lang w:val="hy-AM"/>
              </w:rPr>
              <w:t>ֆոտոմետրիկ</w:t>
            </w:r>
            <w:r w:rsidRPr="008B64E3">
              <w:rPr>
                <w:rFonts w:ascii="GHEA Grapalat" w:hAnsi="GHEA Grapalat"/>
                <w:lang w:val="hy-AM"/>
              </w:rPr>
              <w:t xml:space="preserve"> փորձարկման հաշվետվությունները և ֆայլերը էլեկտրոնային LTD կամ IES ձևաչափով (լուսաչափական հաշվարկներում օգտագործվող լուսատուների բոլոր կոնֆիգուրացիաների համար) տրված ISO 17025 հավատարմագրված համապատասխանության գնահատման մարմնի կողմից՝ պատրաստված EN 13032-4-ի կամ համարժեքի համաձայն:</w:t>
            </w:r>
          </w:p>
        </w:tc>
      </w:tr>
      <w:tr w:rsidR="00EF3ABA" w:rsidRPr="0045251B" w:rsidTr="00F45E8B">
        <w:trPr>
          <w:trHeight w:val="99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2.7.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Առաջարկվող լուսատուի TM-21 փորձարկման հաշվետվություն (կամ համարժեք)՝ տրված ISO 17025 հավատարմագրված համապատասխանության գնահատման մարմնի կողմից (լուսատուների բոլոր առաջարկված կոնֆիգուրացիաների համար)</w:t>
            </w:r>
          </w:p>
        </w:tc>
      </w:tr>
      <w:tr w:rsidR="00EF3ABA" w:rsidRPr="0045251B" w:rsidTr="00F45E8B">
        <w:trPr>
          <w:trHeight w:val="845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2.8.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պահեստամասերը պետք է հասանելի լինեն գնման օրվանից ոչ պակաս, քան 10 տարի, ինչը պետք է հաստատվի արտադրողի կողմից տրված վկայականով:</w:t>
            </w:r>
          </w:p>
        </w:tc>
      </w:tr>
      <w:tr w:rsidR="00EF3ABA" w:rsidRPr="0045251B" w:rsidTr="00F45E8B">
        <w:trPr>
          <w:trHeight w:val="112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2.9.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Պետք է ներկայացվի՝ ZHAGA Book18 լուսատուի վկայականը, որը տրվել է ZHAGA կոնսորցիումի կողմից՝ լուսատուի պատշաճ Zhaga D4i լուսավորության կառավարման համակարգերի հետ համատեղելիությ</w:t>
            </w:r>
            <w:r w:rsidRPr="00D83173">
              <w:rPr>
                <w:rFonts w:ascii="GHEA Grapalat" w:hAnsi="GHEA Grapalat"/>
                <w:lang w:val="hy-AM"/>
              </w:rPr>
              <w:t>ան</w:t>
            </w:r>
            <w:r w:rsidRPr="005F0459">
              <w:rPr>
                <w:rFonts w:ascii="GHEA Grapalat" w:hAnsi="GHEA Grapalat"/>
                <w:lang w:val="hy-AM"/>
              </w:rPr>
              <w:t xml:space="preserve"> վերաբերյալ:</w:t>
            </w:r>
          </w:p>
        </w:tc>
      </w:tr>
      <w:tr w:rsidR="00EF3ABA" w:rsidRPr="0045251B" w:rsidTr="00F45E8B">
        <w:trPr>
          <w:trHeight w:val="111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2.10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LED (լույս արձակող դիոդ) արտադրողի կողմից թողարկված LM-80 զեկույցը</w:t>
            </w:r>
            <w:r>
              <w:rPr>
                <w:rFonts w:ascii="GHEA Grapalat" w:hAnsi="GHEA Grapalat"/>
                <w:lang w:val="hy-AM"/>
              </w:rPr>
              <w:t>՝ կատարված 17000 ժամ տևողությամբ փորձարկման հիման վրա,</w:t>
            </w:r>
            <w:r w:rsidRPr="005F0459">
              <w:rPr>
                <w:rFonts w:ascii="GHEA Grapalat" w:hAnsi="GHEA Grapalat"/>
                <w:lang w:val="hy-AM"/>
              </w:rPr>
              <w:t xml:space="preserve"> վերաբերվող լուսատուի մեջ օգտագործված LED-ի:</w:t>
            </w:r>
          </w:p>
        </w:tc>
      </w:tr>
      <w:tr w:rsidR="00EF3ABA" w:rsidRPr="0045251B" w:rsidTr="00F45E8B">
        <w:trPr>
          <w:trHeight w:val="84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2.11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Պետք է ներկայացվի լուսատուի մեջ օգտագործված էլեկտրասնուցման հանգույցի արտադրողի կողմից տրված տեխնիկական բնութագիրը:</w:t>
            </w:r>
          </w:p>
        </w:tc>
      </w:tr>
      <w:tr w:rsidR="00EF3ABA" w:rsidRPr="00734D76" w:rsidTr="00F45E8B">
        <w:trPr>
          <w:trHeight w:val="1777"/>
        </w:trPr>
        <w:tc>
          <w:tcPr>
            <w:tcW w:w="704" w:type="dxa"/>
            <w:vAlign w:val="center"/>
          </w:tcPr>
          <w:p w:rsidR="00EF3ABA" w:rsidRPr="00866492" w:rsidRDefault="00EF3ABA" w:rsidP="00F45E8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2.12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C10F2E" w:rsidRDefault="00EF3ABA" w:rsidP="000151ED">
            <w:pPr>
              <w:rPr>
                <w:rFonts w:ascii="GHEA Grapalat" w:hAnsi="GHEA Grapalat"/>
                <w:lang w:val="hy-AM"/>
              </w:rPr>
            </w:pPr>
            <w:r w:rsidRPr="00C10F2E">
              <w:rPr>
                <w:rFonts w:ascii="GHEA Grapalat" w:hAnsi="GHEA Grapalat"/>
                <w:lang w:val="hy-AM"/>
              </w:rPr>
              <w:t xml:space="preserve">Լուսատուների </w:t>
            </w:r>
            <w:r w:rsidR="004C4BD5" w:rsidRPr="00C10F2E">
              <w:rPr>
                <w:rFonts w:ascii="GHEA Grapalat" w:hAnsi="GHEA Grapalat"/>
                <w:lang w:val="hy-AM"/>
              </w:rPr>
              <w:t xml:space="preserve">երաշխիքային սպասարկումը իրականացվելու է 5(հինգ) աշխատանքային օրվա ընթացքում, երաշխիքային սպասարկման և տեղափոխման հետ կապված բոլոր ծախսերը կատարվում է </w:t>
            </w:r>
            <w:proofErr w:type="spellStart"/>
            <w:r w:rsidR="004C4BD5">
              <w:rPr>
                <w:rFonts w:ascii="GHEA Grapalat" w:hAnsi="GHEA Grapalat"/>
              </w:rPr>
              <w:t>Կապալառուի</w:t>
            </w:r>
            <w:proofErr w:type="spellEnd"/>
            <w:r w:rsidR="004C4BD5">
              <w:rPr>
                <w:rFonts w:ascii="GHEA Grapalat" w:hAnsi="GHEA Grapalat"/>
              </w:rPr>
              <w:t xml:space="preserve"> </w:t>
            </w:r>
            <w:proofErr w:type="spellStart"/>
            <w:r w:rsidR="004C4BD5">
              <w:rPr>
                <w:rFonts w:ascii="GHEA Grapalat" w:hAnsi="GHEA Grapalat"/>
              </w:rPr>
              <w:t>հաշվին</w:t>
            </w:r>
            <w:proofErr w:type="spellEnd"/>
            <w:r w:rsidR="004C4BD5" w:rsidRPr="00C10F2E">
              <w:rPr>
                <w:rFonts w:ascii="GHEA Grapalat" w:hAnsi="GHEA Grapalat"/>
                <w:lang w:val="hy-AM"/>
              </w:rPr>
              <w:t xml:space="preserve">, երաշխիքային սպասարկման պահանջը </w:t>
            </w:r>
            <w:proofErr w:type="spellStart"/>
            <w:r w:rsidR="004C4BD5">
              <w:rPr>
                <w:rFonts w:ascii="GHEA Grapalat" w:hAnsi="GHEA Grapalat"/>
              </w:rPr>
              <w:t>Պատվիրատուի</w:t>
            </w:r>
            <w:proofErr w:type="spellEnd"/>
            <w:r w:rsidR="004C4BD5" w:rsidRPr="00C10F2E">
              <w:rPr>
                <w:rFonts w:ascii="GHEA Grapalat" w:hAnsi="GHEA Grapalat"/>
                <w:lang w:val="hy-AM"/>
              </w:rPr>
              <w:t xml:space="preserve"> կ</w:t>
            </w:r>
            <w:r w:rsidR="004C4BD5">
              <w:rPr>
                <w:rFonts w:ascii="GHEA Grapalat" w:hAnsi="GHEA Grapalat"/>
              </w:rPr>
              <w:t>ո</w:t>
            </w:r>
            <w:r w:rsidR="004C4BD5" w:rsidRPr="00C10F2E">
              <w:rPr>
                <w:rFonts w:ascii="GHEA Grapalat" w:hAnsi="GHEA Grapalat"/>
                <w:lang w:val="hy-AM"/>
              </w:rPr>
              <w:t xml:space="preserve">ղմից </w:t>
            </w:r>
            <w:proofErr w:type="spellStart"/>
            <w:r w:rsidR="004C4BD5">
              <w:rPr>
                <w:rFonts w:ascii="GHEA Grapalat" w:hAnsi="GHEA Grapalat"/>
              </w:rPr>
              <w:t>Կապալառուին</w:t>
            </w:r>
            <w:proofErr w:type="spellEnd"/>
            <w:r w:rsidR="004C4BD5">
              <w:rPr>
                <w:rFonts w:ascii="GHEA Grapalat" w:hAnsi="GHEA Grapalat"/>
              </w:rPr>
              <w:t xml:space="preserve"> </w:t>
            </w:r>
            <w:r w:rsidR="004C4BD5" w:rsidRPr="00C10F2E">
              <w:rPr>
                <w:rFonts w:ascii="GHEA Grapalat" w:hAnsi="GHEA Grapalat"/>
                <w:lang w:val="hy-AM"/>
              </w:rPr>
              <w:t>տրվում է բանավոր կամ գրավոր ձևով, հայտը Վաճառողի պայմանագրում նշված էլեկտրոնային  փոստի հասցեին ուղարկելու եղանակով:</w:t>
            </w:r>
          </w:p>
        </w:tc>
      </w:tr>
      <w:tr w:rsidR="00EF3ABA" w:rsidRPr="00734D76" w:rsidTr="003F577C">
        <w:trPr>
          <w:trHeight w:val="614"/>
        </w:trPr>
        <w:tc>
          <w:tcPr>
            <w:tcW w:w="704" w:type="dxa"/>
            <w:vAlign w:val="center"/>
          </w:tcPr>
          <w:p w:rsidR="00EF3ABA" w:rsidRPr="00866492" w:rsidRDefault="00EF3ABA" w:rsidP="00F45E8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2.13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C10F2E" w:rsidRDefault="004C4BD5" w:rsidP="00D4285A">
            <w:pPr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</w:rPr>
              <w:t>Կապալառուն</w:t>
            </w:r>
            <w:proofErr w:type="spellEnd"/>
            <w:r w:rsidR="00D4285A">
              <w:rPr>
                <w:rFonts w:ascii="GHEA Grapalat" w:hAnsi="GHEA Grapalat"/>
              </w:rPr>
              <w:t xml:space="preserve"> </w:t>
            </w:r>
            <w:r w:rsidR="00EF3ABA" w:rsidRPr="00C10F2E">
              <w:rPr>
                <w:rFonts w:ascii="GHEA Grapalat" w:hAnsi="GHEA Grapalat"/>
                <w:lang w:val="hy-AM"/>
              </w:rPr>
              <w:t>ներկայացնում</w:t>
            </w:r>
            <w:r w:rsidR="00EF3ABA" w:rsidRPr="00C10F2E">
              <w:rPr>
                <w:rFonts w:ascii="Calibri" w:hAnsi="Calibri" w:cs="Calibri"/>
                <w:lang w:val="hy-AM"/>
              </w:rPr>
              <w:t> </w:t>
            </w:r>
            <w:r w:rsidR="00EF3ABA" w:rsidRPr="00C10F2E">
              <w:rPr>
                <w:rFonts w:ascii="GHEA Grapalat" w:hAnsi="GHEA Grapalat"/>
                <w:lang w:val="hy-AM"/>
              </w:rPr>
              <w:t xml:space="preserve"> է երաշխիքային կտրոնը </w:t>
            </w:r>
          </w:p>
        </w:tc>
      </w:tr>
    </w:tbl>
    <w:p w:rsidR="00AF6475" w:rsidRDefault="00AF6475" w:rsidP="00AE175A">
      <w:pPr>
        <w:rPr>
          <w:rFonts w:ascii="GHEA Grapalat" w:hAnsi="GHEA Grapalat"/>
          <w:sz w:val="22"/>
          <w:lang w:val="hy-AM"/>
        </w:rPr>
      </w:pPr>
      <w:bookmarkStart w:id="0" w:name="_GoBack"/>
      <w:bookmarkEnd w:id="0"/>
    </w:p>
    <w:sectPr w:rsidR="00AF6475" w:rsidSect="00500B77">
      <w:pgSz w:w="12240" w:h="15840"/>
      <w:pgMar w:top="709" w:right="616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4CFF"/>
    <w:multiLevelType w:val="hybridMultilevel"/>
    <w:tmpl w:val="008423CA"/>
    <w:lvl w:ilvl="0" w:tplc="589CCDE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076C4"/>
    <w:multiLevelType w:val="hybridMultilevel"/>
    <w:tmpl w:val="3620E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0052D"/>
    <w:multiLevelType w:val="hybridMultilevel"/>
    <w:tmpl w:val="6D14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32E10"/>
    <w:multiLevelType w:val="hybridMultilevel"/>
    <w:tmpl w:val="BFEE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6D6162"/>
    <w:multiLevelType w:val="hybridMultilevel"/>
    <w:tmpl w:val="95742866"/>
    <w:lvl w:ilvl="0" w:tplc="58CAC062">
      <w:start w:val="1"/>
      <w:numFmt w:val="decimal"/>
      <w:lvlText w:val="%1."/>
      <w:lvlJc w:val="left"/>
      <w:pPr>
        <w:ind w:left="720" w:hanging="360"/>
      </w:pPr>
      <w:rPr>
        <w:rFonts w:eastAsia="GHEA Grapalat" w:cs="GHEA Grapalat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F35AD"/>
    <w:multiLevelType w:val="hybridMultilevel"/>
    <w:tmpl w:val="F7C6E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D24C6"/>
    <w:rsid w:val="000024AF"/>
    <w:rsid w:val="00013C25"/>
    <w:rsid w:val="000151ED"/>
    <w:rsid w:val="000412F2"/>
    <w:rsid w:val="00042998"/>
    <w:rsid w:val="000516AE"/>
    <w:rsid w:val="00063A8F"/>
    <w:rsid w:val="0007105A"/>
    <w:rsid w:val="0007439E"/>
    <w:rsid w:val="0008347A"/>
    <w:rsid w:val="0008367A"/>
    <w:rsid w:val="000A3411"/>
    <w:rsid w:val="000A6943"/>
    <w:rsid w:val="000E317F"/>
    <w:rsid w:val="000E74CF"/>
    <w:rsid w:val="000E753A"/>
    <w:rsid w:val="000F0E48"/>
    <w:rsid w:val="001271E6"/>
    <w:rsid w:val="001372D8"/>
    <w:rsid w:val="00150A0F"/>
    <w:rsid w:val="0017169B"/>
    <w:rsid w:val="00173964"/>
    <w:rsid w:val="001743EC"/>
    <w:rsid w:val="001C1682"/>
    <w:rsid w:val="001C1FA1"/>
    <w:rsid w:val="001D335A"/>
    <w:rsid w:val="001E1DFE"/>
    <w:rsid w:val="001E574C"/>
    <w:rsid w:val="001F187A"/>
    <w:rsid w:val="001F356C"/>
    <w:rsid w:val="001F5130"/>
    <w:rsid w:val="00233047"/>
    <w:rsid w:val="002519DF"/>
    <w:rsid w:val="0026014A"/>
    <w:rsid w:val="002B03A4"/>
    <w:rsid w:val="002F2C59"/>
    <w:rsid w:val="00316917"/>
    <w:rsid w:val="00336882"/>
    <w:rsid w:val="00381EB3"/>
    <w:rsid w:val="003849B4"/>
    <w:rsid w:val="003962CC"/>
    <w:rsid w:val="00397F9B"/>
    <w:rsid w:val="003C2948"/>
    <w:rsid w:val="003D1967"/>
    <w:rsid w:val="003F577C"/>
    <w:rsid w:val="00405099"/>
    <w:rsid w:val="004070EB"/>
    <w:rsid w:val="0042447A"/>
    <w:rsid w:val="00493194"/>
    <w:rsid w:val="00497CDE"/>
    <w:rsid w:val="004A7CA2"/>
    <w:rsid w:val="004C4BD5"/>
    <w:rsid w:val="004C4C5D"/>
    <w:rsid w:val="004D1D5B"/>
    <w:rsid w:val="004E0CE1"/>
    <w:rsid w:val="004F277F"/>
    <w:rsid w:val="00500B77"/>
    <w:rsid w:val="00523462"/>
    <w:rsid w:val="00537474"/>
    <w:rsid w:val="005554EC"/>
    <w:rsid w:val="00577025"/>
    <w:rsid w:val="005B395C"/>
    <w:rsid w:val="005B62D7"/>
    <w:rsid w:val="005C020D"/>
    <w:rsid w:val="005C4CC8"/>
    <w:rsid w:val="005F0459"/>
    <w:rsid w:val="005F3688"/>
    <w:rsid w:val="005F7F41"/>
    <w:rsid w:val="00602498"/>
    <w:rsid w:val="006219B3"/>
    <w:rsid w:val="00635345"/>
    <w:rsid w:val="00677C55"/>
    <w:rsid w:val="006932EA"/>
    <w:rsid w:val="006A0440"/>
    <w:rsid w:val="006A29CE"/>
    <w:rsid w:val="006C4B6A"/>
    <w:rsid w:val="006D6E5A"/>
    <w:rsid w:val="00710259"/>
    <w:rsid w:val="007110EC"/>
    <w:rsid w:val="00712D81"/>
    <w:rsid w:val="00734D76"/>
    <w:rsid w:val="007401B3"/>
    <w:rsid w:val="00762622"/>
    <w:rsid w:val="00776619"/>
    <w:rsid w:val="0077679A"/>
    <w:rsid w:val="0078508A"/>
    <w:rsid w:val="00795CEA"/>
    <w:rsid w:val="007B15BE"/>
    <w:rsid w:val="007B3A49"/>
    <w:rsid w:val="007D57FC"/>
    <w:rsid w:val="00830C55"/>
    <w:rsid w:val="008312AC"/>
    <w:rsid w:val="008434B4"/>
    <w:rsid w:val="00847877"/>
    <w:rsid w:val="008559B7"/>
    <w:rsid w:val="00866492"/>
    <w:rsid w:val="00877865"/>
    <w:rsid w:val="008A2564"/>
    <w:rsid w:val="008B64E3"/>
    <w:rsid w:val="008E0F15"/>
    <w:rsid w:val="00902947"/>
    <w:rsid w:val="00950227"/>
    <w:rsid w:val="0095262F"/>
    <w:rsid w:val="00954825"/>
    <w:rsid w:val="0098534C"/>
    <w:rsid w:val="009D32C4"/>
    <w:rsid w:val="009E77F4"/>
    <w:rsid w:val="009F23F1"/>
    <w:rsid w:val="00A12DE7"/>
    <w:rsid w:val="00A40F37"/>
    <w:rsid w:val="00A9682F"/>
    <w:rsid w:val="00A97A90"/>
    <w:rsid w:val="00AA6FE4"/>
    <w:rsid w:val="00AB396B"/>
    <w:rsid w:val="00AC3547"/>
    <w:rsid w:val="00AE175A"/>
    <w:rsid w:val="00AF35BE"/>
    <w:rsid w:val="00AF6475"/>
    <w:rsid w:val="00B00538"/>
    <w:rsid w:val="00B03255"/>
    <w:rsid w:val="00B1505D"/>
    <w:rsid w:val="00B33290"/>
    <w:rsid w:val="00B73716"/>
    <w:rsid w:val="00B920F8"/>
    <w:rsid w:val="00BB5054"/>
    <w:rsid w:val="00BC0372"/>
    <w:rsid w:val="00BC7E37"/>
    <w:rsid w:val="00BE566A"/>
    <w:rsid w:val="00BE7572"/>
    <w:rsid w:val="00BF5B4A"/>
    <w:rsid w:val="00C10F2E"/>
    <w:rsid w:val="00C87D8A"/>
    <w:rsid w:val="00C9005B"/>
    <w:rsid w:val="00CD22E5"/>
    <w:rsid w:val="00CD38B8"/>
    <w:rsid w:val="00CD3FC4"/>
    <w:rsid w:val="00D30A51"/>
    <w:rsid w:val="00D365D1"/>
    <w:rsid w:val="00D4285A"/>
    <w:rsid w:val="00D57E17"/>
    <w:rsid w:val="00D83173"/>
    <w:rsid w:val="00D85941"/>
    <w:rsid w:val="00D974D2"/>
    <w:rsid w:val="00DA1631"/>
    <w:rsid w:val="00DB785A"/>
    <w:rsid w:val="00DE4373"/>
    <w:rsid w:val="00DE6193"/>
    <w:rsid w:val="00DE7266"/>
    <w:rsid w:val="00E00A35"/>
    <w:rsid w:val="00E064DD"/>
    <w:rsid w:val="00E120B0"/>
    <w:rsid w:val="00E17F81"/>
    <w:rsid w:val="00E455C6"/>
    <w:rsid w:val="00E621F8"/>
    <w:rsid w:val="00EA3195"/>
    <w:rsid w:val="00EC353B"/>
    <w:rsid w:val="00EF163C"/>
    <w:rsid w:val="00EF3ABA"/>
    <w:rsid w:val="00F32BA9"/>
    <w:rsid w:val="00F45E8B"/>
    <w:rsid w:val="00F70C27"/>
    <w:rsid w:val="00F93A6E"/>
    <w:rsid w:val="00FA18E6"/>
    <w:rsid w:val="00FA36E3"/>
    <w:rsid w:val="00FA7264"/>
    <w:rsid w:val="00FB17D3"/>
    <w:rsid w:val="00FB28D5"/>
    <w:rsid w:val="00FB3C8D"/>
    <w:rsid w:val="00FD2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AB008F-B06A-4BDF-BEBD-A6C0D2DD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917"/>
    <w:rPr>
      <w:kern w:val="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917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316917"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olor w:val="2F5496" w:themeColor="accent1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917"/>
    <w:rPr>
      <w:rFonts w:asciiTheme="majorHAnsi" w:eastAsiaTheme="majorEastAsia" w:hAnsiTheme="majorHAnsi" w:cstheme="majorBidi"/>
      <w:b/>
      <w:color w:val="2F5496" w:themeColor="accent1" w:themeShade="BF"/>
      <w:spacing w:val="-10"/>
      <w:kern w:val="28"/>
      <w:sz w:val="32"/>
      <w:szCs w:val="56"/>
    </w:rPr>
  </w:style>
  <w:style w:type="table" w:styleId="TableGrid">
    <w:name w:val="Table Grid"/>
    <w:basedOn w:val="TableNormal"/>
    <w:uiPriority w:val="39"/>
    <w:rsid w:val="00397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F35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D76"/>
    <w:rPr>
      <w:rFonts w:ascii="Tahoma" w:hAnsi="Tahoma" w:cs="Tahoma"/>
      <w:kern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024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24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24AF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24AF"/>
    <w:rPr>
      <w:b/>
      <w:bCs/>
      <w:kern w:val="0"/>
      <w:sz w:val="20"/>
      <w:szCs w:val="20"/>
    </w:rPr>
  </w:style>
  <w:style w:type="paragraph" w:styleId="NoSpacing">
    <w:name w:val="No Spacing"/>
    <w:link w:val="NoSpacingChar"/>
    <w:uiPriority w:val="1"/>
    <w:qFormat/>
    <w:rsid w:val="00BC03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v-LV" w:eastAsia="lv-LV"/>
    </w:rPr>
  </w:style>
  <w:style w:type="character" w:customStyle="1" w:styleId="NoSpacingChar">
    <w:name w:val="No Spacing Char"/>
    <w:link w:val="NoSpacing"/>
    <w:uiPriority w:val="1"/>
    <w:rsid w:val="00BC0372"/>
    <w:rPr>
      <w:rFonts w:ascii="Times New Roman" w:eastAsia="Times New Roman" w:hAnsi="Times New Roman" w:cs="Times New Roman"/>
      <w:kern w:val="0"/>
      <w:sz w:val="24"/>
      <w:szCs w:val="24"/>
      <w:lang w:val="lv-LV" w:eastAsia="lv-LV"/>
    </w:rPr>
  </w:style>
  <w:style w:type="character" w:customStyle="1" w:styleId="ListParagraphChar">
    <w:name w:val="List Paragraph Char"/>
    <w:link w:val="ListParagraph"/>
    <w:uiPriority w:val="34"/>
    <w:locked/>
    <w:rsid w:val="00EF3ABA"/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8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5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Armenfin</cp:lastModifiedBy>
  <cp:revision>159</cp:revision>
  <cp:lastPrinted>2026-03-05T13:56:00Z</cp:lastPrinted>
  <dcterms:created xsi:type="dcterms:W3CDTF">2023-08-31T05:00:00Z</dcterms:created>
  <dcterms:modified xsi:type="dcterms:W3CDTF">2026-04-09T10:56:00Z</dcterms:modified>
</cp:coreProperties>
</file>